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67E7" w:rsidRDefault="001C67E7"/>
    <w:p w:rsidR="005276CC" w:rsidRPr="000C33AB" w:rsidRDefault="00A271F3" w:rsidP="005276CC">
      <w:pPr>
        <w:autoSpaceDE w:val="0"/>
        <w:autoSpaceDN w:val="0"/>
        <w:adjustRightInd w:val="0"/>
        <w:spacing w:after="120" w:line="360" w:lineRule="auto"/>
        <w:rPr>
          <w:rFonts w:cs="Arial"/>
          <w:b/>
          <w:color w:val="000000"/>
          <w:sz w:val="28"/>
          <w:szCs w:val="28"/>
          <w:lang w:val="en-US"/>
        </w:rPr>
      </w:pPr>
      <w:r>
        <w:rPr>
          <w:b/>
          <w:sz w:val="28"/>
          <w:szCs w:val="28"/>
          <w:lang w:val="en-US"/>
        </w:rPr>
        <w:t>New and v</w:t>
      </w:r>
      <w:bookmarkStart w:id="0" w:name="_GoBack"/>
      <w:bookmarkEnd w:id="0"/>
      <w:r w:rsidR="000C33AB" w:rsidRPr="000C33AB">
        <w:rPr>
          <w:b/>
          <w:sz w:val="28"/>
          <w:szCs w:val="28"/>
          <w:lang w:val="en-US"/>
        </w:rPr>
        <w:t>ery compact captive l</w:t>
      </w:r>
      <w:r>
        <w:rPr>
          <w:b/>
          <w:sz w:val="28"/>
          <w:szCs w:val="28"/>
          <w:lang w:val="en-US"/>
        </w:rPr>
        <w:t>inear actuator</w:t>
      </w:r>
      <w:r w:rsidR="005276CC" w:rsidRPr="000C33AB">
        <w:rPr>
          <w:rFonts w:cs="Arial"/>
          <w:b/>
          <w:color w:val="000000"/>
          <w:sz w:val="28"/>
          <w:szCs w:val="28"/>
          <w:lang w:val="en-US"/>
        </w:rPr>
        <w:t xml:space="preserve"> </w:t>
      </w:r>
    </w:p>
    <w:p w:rsidR="000C33AB" w:rsidRPr="0015788A" w:rsidRDefault="001C67E7" w:rsidP="000C33AB">
      <w:pPr>
        <w:spacing w:after="120" w:line="360" w:lineRule="auto"/>
        <w:rPr>
          <w:lang w:val="en-US"/>
        </w:rPr>
      </w:pPr>
      <w:r>
        <w:rPr>
          <w:rFonts w:cs="Arial"/>
          <w:i/>
          <w:iCs/>
          <w:color w:val="000000"/>
          <w:lang w:val="en-US"/>
        </w:rPr>
        <w:t>Feldkirchen</w:t>
      </w:r>
      <w:r w:rsidR="00E12B6C">
        <w:rPr>
          <w:rFonts w:cs="Arial"/>
          <w:i/>
          <w:iCs/>
          <w:color w:val="000000"/>
          <w:lang w:val="en-US"/>
        </w:rPr>
        <w:t>/Germany</w:t>
      </w:r>
      <w:r>
        <w:rPr>
          <w:rFonts w:cs="Arial"/>
          <w:i/>
          <w:iCs/>
          <w:color w:val="000000"/>
          <w:lang w:val="en-US"/>
        </w:rPr>
        <w:t xml:space="preserve">, </w:t>
      </w:r>
      <w:r w:rsidR="000C33AB">
        <w:rPr>
          <w:rFonts w:cs="Arial"/>
          <w:i/>
          <w:iCs/>
          <w:color w:val="000000"/>
          <w:lang w:val="en-US"/>
        </w:rPr>
        <w:t>July 20</w:t>
      </w:r>
      <w:r w:rsidR="004933F1">
        <w:rPr>
          <w:rFonts w:cs="Arial"/>
          <w:i/>
          <w:iCs/>
          <w:color w:val="000000"/>
          <w:lang w:val="en-US"/>
        </w:rPr>
        <w:t xml:space="preserve">, </w:t>
      </w:r>
      <w:r>
        <w:rPr>
          <w:rFonts w:cs="Arial"/>
          <w:i/>
          <w:iCs/>
          <w:color w:val="000000"/>
          <w:lang w:val="en-US"/>
        </w:rPr>
        <w:t>2018</w:t>
      </w:r>
      <w:r>
        <w:rPr>
          <w:rFonts w:cs="Arial"/>
          <w:color w:val="000000"/>
          <w:lang w:val="en-US"/>
        </w:rPr>
        <w:t xml:space="preserve"> – </w:t>
      </w:r>
      <w:proofErr w:type="spellStart"/>
      <w:r w:rsidR="000C33AB">
        <w:rPr>
          <w:lang w:val="en-US"/>
        </w:rPr>
        <w:t>Nanotec</w:t>
      </w:r>
      <w:proofErr w:type="spellEnd"/>
      <w:r w:rsidR="000C33AB">
        <w:rPr>
          <w:lang w:val="en-US"/>
        </w:rPr>
        <w:t xml:space="preserve"> now offers captive linear actuators with short design in sizes NEMA 11 (28 mm) and NEMA 17 (42 mm). With the LGA28 and LGA42 series, the overall length of the guide is just 10 mm longer than the working stroke</w:t>
      </w:r>
      <w:r w:rsidR="000C33AB">
        <w:rPr>
          <w:lang w:val="en-US"/>
        </w:rPr>
        <w:t>,</w:t>
      </w:r>
      <w:r w:rsidR="000C33AB">
        <w:rPr>
          <w:lang w:val="en-US"/>
        </w:rPr>
        <w:t xml:space="preserve"> therefore they are particularly suitable for use in small installation spaces. </w:t>
      </w:r>
    </w:p>
    <w:p w:rsidR="000C33AB" w:rsidRPr="0015788A" w:rsidRDefault="000C33AB" w:rsidP="000C33AB">
      <w:pPr>
        <w:spacing w:after="120" w:line="360" w:lineRule="auto"/>
        <w:rPr>
          <w:lang w:val="en-US"/>
        </w:rPr>
      </w:pPr>
      <w:r>
        <w:rPr>
          <w:lang w:val="en-US"/>
        </w:rPr>
        <w:t xml:space="preserve">The new linear actuators offer very low backlash as well as high thrust and tensile force. Thanks to the integrated linear guide with movable polygon profile, high-precision feeding is possible without additional mechanical components. </w:t>
      </w:r>
    </w:p>
    <w:p w:rsidR="000C33AB" w:rsidRPr="0015788A" w:rsidRDefault="000C33AB" w:rsidP="000C33AB">
      <w:pPr>
        <w:spacing w:after="120" w:line="360" w:lineRule="auto"/>
        <w:rPr>
          <w:lang w:val="en-US"/>
        </w:rPr>
      </w:pPr>
      <w:r>
        <w:rPr>
          <w:lang w:val="en-US"/>
        </w:rPr>
        <w:t xml:space="preserve">Both series can be ordered in various lengths, with different windings and optionally with encoder. The electrical connection is made using an integrated connector. </w:t>
      </w:r>
    </w:p>
    <w:p w:rsidR="004E5C14" w:rsidRPr="00650A4D" w:rsidRDefault="000C33AB" w:rsidP="000C33AB">
      <w:pPr>
        <w:autoSpaceDE w:val="0"/>
        <w:autoSpaceDN w:val="0"/>
        <w:adjustRightInd w:val="0"/>
        <w:spacing w:after="120" w:line="360" w:lineRule="auto"/>
        <w:rPr>
          <w:lang w:val="en-US"/>
        </w:rPr>
      </w:pPr>
      <w:r>
        <w:rPr>
          <w:lang w:val="en-US"/>
        </w:rPr>
        <w:t>These linear actuators are ideally suited for applications demanding a combination of exact positioning, fast movement and long service life.</w:t>
      </w:r>
    </w:p>
    <w:p w:rsidR="004E5C14" w:rsidRDefault="004E5C14" w:rsidP="004E5C14">
      <w:pPr>
        <w:rPr>
          <w:b/>
          <w:bCs/>
          <w:i/>
          <w:iCs/>
          <w:color w:val="FFFFFF" w:themeColor="background1"/>
          <w:lang w:val="en-US"/>
          <w14:textFill>
            <w14:solidFill>
              <w14:schemeClr w14:val="bg1">
                <w14:lumMod w14:val="50000"/>
                <w14:shade w14:val="30000"/>
                <w14:satMod w14:val="115000"/>
              </w14:schemeClr>
            </w14:solidFill>
          </w14:textFill>
        </w:rPr>
      </w:pPr>
    </w:p>
    <w:p w:rsidR="004E5C14" w:rsidRPr="00E12B6C" w:rsidRDefault="004E5C14" w:rsidP="004E5C14">
      <w:pPr>
        <w:spacing w:after="0"/>
        <w:rPr>
          <w:i/>
          <w:color w:val="FFFFFF" w:themeColor="background1"/>
          <w:lang w:val="en-US"/>
          <w14:textFill>
            <w14:solidFill>
              <w14:schemeClr w14:val="bg1">
                <w14:lumMod w14:val="50000"/>
                <w14:shade w14:val="30000"/>
                <w14:satMod w14:val="115000"/>
              </w14:schemeClr>
            </w14:solidFill>
          </w14:textFill>
        </w:rPr>
      </w:pPr>
      <w:r w:rsidRPr="00E12B6C">
        <w:rPr>
          <w:b/>
          <w:bCs/>
          <w:i/>
          <w:iCs/>
          <w:color w:val="FFFFFF" w:themeColor="background1"/>
          <w:lang w:val="en-US"/>
          <w14:textFill>
            <w14:solidFill>
              <w14:schemeClr w14:val="bg1">
                <w14:lumMod w14:val="50000"/>
                <w14:shade w14:val="30000"/>
                <w14:satMod w14:val="115000"/>
              </w14:schemeClr>
            </w14:solidFill>
          </w14:textFill>
        </w:rPr>
        <w:t>Press contact</w:t>
      </w:r>
    </w:p>
    <w:p w:rsidR="004E5C14" w:rsidRPr="00E12B6C" w:rsidRDefault="005276CC" w:rsidP="004E5C14">
      <w:pPr>
        <w:rPr>
          <w:rFonts w:cs="Arial"/>
          <w:i/>
          <w:lang w:val="en-US"/>
        </w:rPr>
      </w:pPr>
      <w:r>
        <w:rPr>
          <w:rFonts w:eastAsiaTheme="minorEastAsia" w:cs="Arial"/>
          <w:i/>
          <w:iCs/>
          <w:noProof/>
          <w:color w:val="3B3939"/>
          <w:lang w:val="en-US"/>
        </w:rPr>
        <w:t>Sigrid Scondo | E</w:t>
      </w:r>
      <w:r w:rsidR="004E5C14" w:rsidRPr="00E12B6C">
        <w:rPr>
          <w:rFonts w:eastAsiaTheme="minorEastAsia" w:cs="Arial"/>
          <w:i/>
          <w:iCs/>
          <w:noProof/>
          <w:color w:val="3B3939"/>
          <w:lang w:val="en-US"/>
        </w:rPr>
        <w:t xml:space="preserve">mail: </w:t>
      </w:r>
      <w:hyperlink r:id="rId7" w:history="1">
        <w:r w:rsidR="004E5C14" w:rsidRPr="00E12B6C">
          <w:rPr>
            <w:rStyle w:val="Hyperlink"/>
            <w:rFonts w:eastAsiaTheme="minorEastAsia" w:cs="Arial"/>
            <w:i/>
            <w:iCs/>
            <w:noProof/>
            <w:lang w:val="en-US"/>
          </w:rPr>
          <w:t>sigrid.scondo@nanotec.de</w:t>
        </w:r>
      </w:hyperlink>
      <w:r w:rsidR="004E5C14" w:rsidRPr="00E12B6C">
        <w:rPr>
          <w:rFonts w:eastAsiaTheme="minorEastAsia" w:cs="Arial"/>
          <w:i/>
          <w:iCs/>
          <w:noProof/>
          <w:color w:val="3B3939"/>
          <w:lang w:val="en-US"/>
        </w:rPr>
        <w:t xml:space="preserve"> | Phone +49 89 900686-37 | Fax +49 89 900 686-50</w:t>
      </w:r>
    </w:p>
    <w:p w:rsidR="004E5C14" w:rsidRDefault="004E5C14" w:rsidP="004E5C14">
      <w:pPr>
        <w:spacing w:after="120"/>
        <w:rPr>
          <w:b/>
          <w:bCs/>
          <w:i/>
          <w:iCs/>
          <w:color w:val="FFFFFF" w:themeColor="background1"/>
          <w:lang w:val="en-US"/>
          <w14:textFill>
            <w14:solidFill>
              <w14:schemeClr w14:val="bg1">
                <w14:lumMod w14:val="50000"/>
                <w14:shade w14:val="30000"/>
                <w14:satMod w14:val="115000"/>
              </w14:schemeClr>
            </w14:solidFill>
          </w14:textFill>
        </w:rPr>
      </w:pPr>
    </w:p>
    <w:p w:rsidR="001C67E7" w:rsidRPr="00E12B6C" w:rsidRDefault="001C67E7" w:rsidP="004E5C14">
      <w:pPr>
        <w:spacing w:after="0"/>
        <w:rPr>
          <w:b/>
          <w:i/>
          <w:color w:val="FFFFFF" w:themeColor="background1"/>
          <w:lang w:val="en-US"/>
          <w14:textFill>
            <w14:solidFill>
              <w14:schemeClr w14:val="bg1">
                <w14:lumMod w14:val="50000"/>
                <w14:shade w14:val="30000"/>
                <w14:satMod w14:val="115000"/>
              </w14:schemeClr>
            </w14:solidFill>
          </w14:textFill>
        </w:rPr>
      </w:pPr>
      <w:r w:rsidRPr="00E12B6C">
        <w:rPr>
          <w:b/>
          <w:bCs/>
          <w:i/>
          <w:iCs/>
          <w:color w:val="FFFFFF" w:themeColor="background1"/>
          <w:lang w:val="en-US"/>
          <w14:textFill>
            <w14:solidFill>
              <w14:schemeClr w14:val="bg1">
                <w14:lumMod w14:val="50000"/>
                <w14:shade w14:val="30000"/>
                <w14:satMod w14:val="115000"/>
              </w14:schemeClr>
            </w14:solidFill>
          </w14:textFill>
        </w:rPr>
        <w:t xml:space="preserve">About </w:t>
      </w:r>
      <w:proofErr w:type="spellStart"/>
      <w:r w:rsidRPr="00E12B6C">
        <w:rPr>
          <w:b/>
          <w:bCs/>
          <w:i/>
          <w:iCs/>
          <w:color w:val="FFFFFF" w:themeColor="background1"/>
          <w:lang w:val="en-US"/>
          <w14:textFill>
            <w14:solidFill>
              <w14:schemeClr w14:val="bg1">
                <w14:lumMod w14:val="50000"/>
                <w14:shade w14:val="30000"/>
                <w14:satMod w14:val="115000"/>
              </w14:schemeClr>
            </w14:solidFill>
          </w14:textFill>
        </w:rPr>
        <w:t>Nanotec</w:t>
      </w:r>
      <w:proofErr w:type="spellEnd"/>
    </w:p>
    <w:p w:rsidR="001C67E7" w:rsidRPr="00E12B6C" w:rsidRDefault="001C67E7" w:rsidP="001C67E7">
      <w:pPr>
        <w:rPr>
          <w:rFonts w:cs="Arial"/>
          <w:i/>
          <w:lang w:val="en-US"/>
        </w:rPr>
      </w:pPr>
      <w:proofErr w:type="spellStart"/>
      <w:r w:rsidRPr="00E12B6C">
        <w:rPr>
          <w:rFonts w:cs="Arial"/>
          <w:i/>
          <w:iCs/>
          <w:shd w:val="clear" w:color="auto" w:fill="FFFFFF"/>
          <w:lang w:val="en-US"/>
        </w:rPr>
        <w:t>Nanotec</w:t>
      </w:r>
      <w:proofErr w:type="spellEnd"/>
      <w:r w:rsidRPr="00E12B6C">
        <w:rPr>
          <w:rFonts w:cs="Arial"/>
          <w:i/>
          <w:iCs/>
          <w:shd w:val="clear" w:color="auto" w:fill="FFFFFF"/>
          <w:lang w:val="en-US"/>
        </w:rPr>
        <w:t xml:space="preserve"> Electronic GmbH &amp; Co. KG is one of the leading manufacturers of motors and control</w:t>
      </w:r>
      <w:r w:rsidR="00FC0851" w:rsidRPr="00E12B6C">
        <w:rPr>
          <w:rFonts w:cs="Arial"/>
          <w:i/>
          <w:iCs/>
          <w:shd w:val="clear" w:color="auto" w:fill="FFFFFF"/>
          <w:lang w:val="en-US"/>
        </w:rPr>
        <w:t>lers</w:t>
      </w:r>
      <w:r w:rsidRPr="00E12B6C">
        <w:rPr>
          <w:rFonts w:cs="Arial"/>
          <w:i/>
          <w:iCs/>
          <w:shd w:val="clear" w:color="auto" w:fill="FFFFFF"/>
          <w:lang w:val="en-US"/>
        </w:rPr>
        <w:t xml:space="preserve"> for high-quality drive solutions. Since 1991, the company has been developing and distributing a broad range of products, which are mainly used in industrial automation and medical technology. Nanotec is headquartered in Feldkirchen near Munich and has subsidiaries in ChangZhou, China, and Stoneham/MA, USA.</w:t>
      </w:r>
    </w:p>
    <w:p w:rsidR="00CE4B1B" w:rsidRPr="00E12B6C" w:rsidRDefault="00CE4B1B" w:rsidP="00CE4B1B">
      <w:pPr>
        <w:rPr>
          <w:b/>
          <w:i/>
          <w:color w:val="FFFFFF" w:themeColor="background1"/>
          <w:lang w:val="en-US"/>
          <w14:textFill>
            <w14:solidFill>
              <w14:schemeClr w14:val="bg1">
                <w14:lumMod w14:val="50000"/>
                <w14:shade w14:val="30000"/>
                <w14:satMod w14:val="115000"/>
              </w14:schemeClr>
            </w14:solidFill>
          </w14:textFill>
        </w:rPr>
      </w:pPr>
    </w:p>
    <w:sectPr w:rsidR="00CE4B1B" w:rsidRPr="00E12B6C">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5926" w:rsidRDefault="00215926" w:rsidP="00215926">
      <w:pPr>
        <w:spacing w:after="0" w:line="240" w:lineRule="auto"/>
      </w:pPr>
      <w:r>
        <w:separator/>
      </w:r>
    </w:p>
  </w:endnote>
  <w:endnote w:type="continuationSeparator" w:id="0">
    <w:p w:rsidR="00215926" w:rsidRDefault="00215926" w:rsidP="00215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67E7" w:rsidRPr="004E5C14" w:rsidRDefault="001C67E7" w:rsidP="005276CC">
    <w:pPr>
      <w:pStyle w:val="Fuzeile"/>
      <w:tabs>
        <w:tab w:val="left" w:pos="426"/>
      </w:tabs>
      <w:ind w:firstLine="426"/>
      <w:rPr>
        <w:color w:val="FFFFFF" w:themeColor="background1"/>
        <w:lang w:val="en-US"/>
      </w:rPr>
    </w:pPr>
    <w:r>
      <w:rPr>
        <w:rFonts w:cs="Arial"/>
        <w:noProof/>
        <w:color w:val="FFFFFF" w:themeColor="background1"/>
        <w:lang w:eastAsia="de-DE"/>
      </w:rPr>
      <mc:AlternateContent>
        <mc:Choice Requires="wps">
          <w:drawing>
            <wp:anchor distT="0" distB="0" distL="114300" distR="114300" simplePos="0" relativeHeight="251657215" behindDoc="1" locked="0" layoutInCell="1" allowOverlap="1">
              <wp:simplePos x="0" y="0"/>
              <wp:positionH relativeFrom="margin">
                <wp:align>left</wp:align>
              </wp:positionH>
              <wp:positionV relativeFrom="paragraph">
                <wp:posOffset>-60960</wp:posOffset>
              </wp:positionV>
              <wp:extent cx="6086475" cy="323850"/>
              <wp:effectExtent l="0" t="0" r="9525" b="0"/>
              <wp:wrapNone/>
              <wp:docPr id="6" name="Rechteck 6"/>
              <wp:cNvGraphicFramePr/>
              <a:graphic xmlns:a="http://schemas.openxmlformats.org/drawingml/2006/main">
                <a:graphicData uri="http://schemas.microsoft.com/office/word/2010/wordprocessingShape">
                  <wps:wsp>
                    <wps:cNvSpPr/>
                    <wps:spPr>
                      <a:xfrm>
                        <a:off x="0" y="0"/>
                        <a:ext cx="6086475" cy="323850"/>
                      </a:xfrm>
                      <a:prstGeom prst="rect">
                        <a:avLst/>
                      </a:prstGeom>
                      <a:solidFill>
                        <a:srgbClr val="49545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F208357" id="Rechteck 6" o:spid="_x0000_s1026" style="position:absolute;margin-left:0;margin-top:-4.8pt;width:479.25pt;height:25.5pt;z-index:-251659265;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" fillcolor="#49545d" stroked="f" strokeweight="1pt">
              <w10:wrap anchorx="margin"/>
            </v:rect>
          </w:pict>
        </mc:Fallback>
      </mc:AlternateContent>
    </w:r>
    <w:proofErr w:type="spellStart"/>
    <w:r>
      <w:rPr>
        <w:rFonts w:cs="Arial"/>
        <w:color w:val="FFFFFF" w:themeColor="background1"/>
        <w:lang w:val="en-US"/>
      </w:rPr>
      <w:t>Nanotec</w:t>
    </w:r>
    <w:proofErr w:type="spellEnd"/>
    <w:r>
      <w:rPr>
        <w:rFonts w:cs="Arial"/>
        <w:color w:val="FFFFFF" w:themeColor="background1"/>
        <w:lang w:val="en-US"/>
      </w:rPr>
      <w:t xml:space="preserve"> Electronic</w:t>
    </w:r>
    <w:r w:rsidR="004E5C14">
      <w:rPr>
        <w:rFonts w:cs="Arial"/>
        <w:color w:val="FFFFFF" w:themeColor="background1"/>
        <w:lang w:val="en-US"/>
      </w:rPr>
      <w:t xml:space="preserve">  </w:t>
    </w:r>
    <w:r>
      <w:rPr>
        <w:rFonts w:cs="Arial"/>
        <w:color w:val="FFFFFF" w:themeColor="background1"/>
        <w:lang w:val="en-US"/>
      </w:rPr>
      <w:t xml:space="preserve"> </w:t>
    </w:r>
    <w:r w:rsidR="004E5C14">
      <w:rPr>
        <w:rFonts w:cs="Arial"/>
        <w:color w:val="FFFFFF" w:themeColor="background1"/>
        <w:lang w:val="en-US"/>
      </w:rPr>
      <w:t xml:space="preserve">I   </w:t>
    </w:r>
    <w:proofErr w:type="spellStart"/>
    <w:r w:rsidR="004E5C14">
      <w:rPr>
        <w:rFonts w:cs="Arial"/>
        <w:color w:val="FFFFFF" w:themeColor="background1"/>
        <w:lang w:val="en-US"/>
      </w:rPr>
      <w:t>Kapellenstr</w:t>
    </w:r>
    <w:proofErr w:type="spellEnd"/>
    <w:r w:rsidR="004E5C14">
      <w:rPr>
        <w:rFonts w:cs="Arial"/>
        <w:color w:val="FFFFFF" w:themeColor="background1"/>
        <w:lang w:val="en-US"/>
      </w:rPr>
      <w:t xml:space="preserve">. 6   I   85622 Feldkirchen  </w:t>
    </w:r>
    <w:r>
      <w:rPr>
        <w:rFonts w:cs="Arial"/>
        <w:color w:val="FFFFFF" w:themeColor="background1"/>
        <w:lang w:val="en-US"/>
      </w:rPr>
      <w:t xml:space="preserve"> </w:t>
    </w:r>
    <w:r w:rsidR="004E5C14">
      <w:rPr>
        <w:rFonts w:cs="Arial"/>
        <w:color w:val="FFFFFF" w:themeColor="background1"/>
        <w:lang w:val="en-US"/>
      </w:rPr>
      <w:t xml:space="preserve">I   Germany   I   </w:t>
    </w:r>
    <w:hyperlink r:id="rId1" w:history="1">
      <w:r w:rsidR="002D290F" w:rsidRPr="005C6A6A">
        <w:rPr>
          <w:rStyle w:val="Hyperlink"/>
          <w:rFonts w:cs="Arial"/>
          <w:lang w:val="en-US"/>
        </w:rPr>
        <w:t>www.nanotec.com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5926" w:rsidRDefault="00215926" w:rsidP="00215926">
      <w:pPr>
        <w:spacing w:after="0" w:line="240" w:lineRule="auto"/>
      </w:pPr>
      <w:r>
        <w:separator/>
      </w:r>
    </w:p>
  </w:footnote>
  <w:footnote w:type="continuationSeparator" w:id="0">
    <w:p w:rsidR="00215926" w:rsidRDefault="00215926" w:rsidP="002159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67E7" w:rsidRDefault="00215926" w:rsidP="001C67E7">
    <w:pPr>
      <w:pStyle w:val="Kopfzeile"/>
      <w:rPr>
        <w:color w:val="49545D"/>
        <w:sz w:val="44"/>
        <w:szCs w:val="44"/>
      </w:rPr>
    </w:pPr>
    <w:r>
      <w:rPr>
        <w:noProof/>
        <w:lang w:eastAsia="de-DE"/>
      </w:rPr>
      <w:drawing>
        <wp:anchor distT="0" distB="0" distL="114300" distR="114300" simplePos="0" relativeHeight="251658240" behindDoc="0" locked="0" layoutInCell="1" allowOverlap="1">
          <wp:simplePos x="0" y="0"/>
          <wp:positionH relativeFrom="margin">
            <wp:posOffset>4512945</wp:posOffset>
          </wp:positionH>
          <wp:positionV relativeFrom="paragraph">
            <wp:posOffset>-211455</wp:posOffset>
          </wp:positionV>
          <wp:extent cx="1666875" cy="332740"/>
          <wp:effectExtent l="0" t="0" r="952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notec_logo_72dpi_rgb.jpg"/>
                  <pic:cNvPicPr/>
                </pic:nvPicPr>
                <pic:blipFill>
                  <a:blip r:embed="rId1">
                    <a:extLst>
                      <a:ext uri="{28A0092B-C50C-407E-A947-70E740481C1C}">
                        <a14:useLocalDpi xmlns:a14="http://schemas.microsoft.com/office/drawing/2010/main" val="0"/>
                      </a:ext>
                    </a:extLst>
                  </a:blip>
                  <a:stretch>
                    <a:fillRect/>
                  </a:stretch>
                </pic:blipFill>
                <pic:spPr>
                  <a:xfrm>
                    <a:off x="0" y="0"/>
                    <a:ext cx="1666875" cy="332740"/>
                  </a:xfrm>
                  <a:prstGeom prst="rect">
                    <a:avLst/>
                  </a:prstGeom>
                </pic:spPr>
              </pic:pic>
            </a:graphicData>
          </a:graphic>
          <wp14:sizeRelH relativeFrom="page">
            <wp14:pctWidth>0</wp14:pctWidth>
          </wp14:sizeRelH>
          <wp14:sizeRelV relativeFrom="page">
            <wp14:pctHeight>0</wp14:pctHeight>
          </wp14:sizeRelV>
        </wp:anchor>
      </w:drawing>
    </w:r>
    <w:r>
      <w:rPr>
        <w:noProof/>
        <w:lang w:eastAsia="de-DE"/>
      </w:rP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-173355</wp:posOffset>
              </wp:positionV>
              <wp:extent cx="4140000" cy="108000"/>
              <wp:effectExtent l="0" t="0" r="0" b="6350"/>
              <wp:wrapNone/>
              <wp:docPr id="2" name="Rechteck 2"/>
              <wp:cNvGraphicFramePr/>
              <a:graphic xmlns:a="http://schemas.openxmlformats.org/drawingml/2006/main">
                <a:graphicData uri="http://schemas.microsoft.com/office/word/2010/wordprocessingShape">
                  <wps:wsp>
                    <wps:cNvSpPr/>
                    <wps:spPr>
                      <a:xfrm>
                        <a:off x="0" y="0"/>
                        <a:ext cx="4140000" cy="108000"/>
                      </a:xfrm>
                      <a:prstGeom prst="rect">
                        <a:avLst/>
                      </a:prstGeom>
                      <a:solidFill>
                        <a:srgbClr val="F39200"/>
                      </a:solidFill>
                      <a:ln>
                        <a:no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5BDE5B" id="Rechteck 2" o:spid="_x0000_s1026" style="position:absolute;margin-left:0;margin-top:-13.65pt;width:326pt;height: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" fillcolor="#f39200" stroked="f" strokeweight="1pt">
              <w10:wrap anchorx="margin"/>
            </v:rect>
          </w:pict>
        </mc:Fallback>
      </mc:AlternateContent>
    </w:r>
    <w:r>
      <w:rPr>
        <w:color w:val="49545D"/>
        <w:sz w:val="44"/>
        <w:szCs w:val="44"/>
        <w:lang w:val="en-US"/>
      </w:rPr>
      <w:t>PRESS RELEASE</w:t>
    </w:r>
  </w:p>
  <w:p w:rsidR="00A87283" w:rsidRPr="00A87283" w:rsidRDefault="001C67E7">
    <w:pPr>
      <w:pStyle w:val="Kopfzeile"/>
    </w:pPr>
    <w:r>
      <w:rPr>
        <w:noProof/>
        <w:lang w:eastAsia="de-DE"/>
      </w:rPr>
      <w:drawing>
        <wp:inline distT="0" distB="0" distL="0" distR="0">
          <wp:extent cx="6076044" cy="1590675"/>
          <wp:effectExtent l="0" t="0" r="127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hintergrund.jpg"/>
                  <pic:cNvPicPr/>
                </pic:nvPicPr>
                <pic:blipFill>
                  <a:blip r:embed="rId2">
                    <a:extLst>
                      <a:ext uri="{28A0092B-C50C-407E-A947-70E740481C1C}">
                        <a14:useLocalDpi xmlns:a14="http://schemas.microsoft.com/office/drawing/2010/main" val="0"/>
                      </a:ext>
                    </a:extLst>
                  </a:blip>
                  <a:stretch>
                    <a:fillRect/>
                  </a:stretch>
                </pic:blipFill>
                <pic:spPr>
                  <a:xfrm>
                    <a:off x="0" y="0"/>
                    <a:ext cx="6081025" cy="159197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926"/>
    <w:rsid w:val="000A18AC"/>
    <w:rsid w:val="000C33AB"/>
    <w:rsid w:val="00176F84"/>
    <w:rsid w:val="001868FC"/>
    <w:rsid w:val="001C67E7"/>
    <w:rsid w:val="00215926"/>
    <w:rsid w:val="002D290F"/>
    <w:rsid w:val="002F7B64"/>
    <w:rsid w:val="00357F5A"/>
    <w:rsid w:val="004933F1"/>
    <w:rsid w:val="004E5C14"/>
    <w:rsid w:val="005276CC"/>
    <w:rsid w:val="005F558D"/>
    <w:rsid w:val="0065668F"/>
    <w:rsid w:val="007409E3"/>
    <w:rsid w:val="0085530D"/>
    <w:rsid w:val="008E283D"/>
    <w:rsid w:val="009D7AF2"/>
    <w:rsid w:val="00A271F3"/>
    <w:rsid w:val="00A87283"/>
    <w:rsid w:val="00BA7B39"/>
    <w:rsid w:val="00BF7AAA"/>
    <w:rsid w:val="00CE4B1B"/>
    <w:rsid w:val="00D828F8"/>
    <w:rsid w:val="00E12B6C"/>
    <w:rsid w:val="00FC085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5AD67CA"/>
  <w15:chartTrackingRefBased/>
  <w15:docId w15:val="{CA73C69D-4D0F-414C-8C27-A6932ADF5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1592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15926"/>
  </w:style>
  <w:style w:type="paragraph" w:styleId="Fuzeile">
    <w:name w:val="footer"/>
    <w:basedOn w:val="Standard"/>
    <w:link w:val="FuzeileZchn"/>
    <w:uiPriority w:val="99"/>
    <w:unhideWhenUsed/>
    <w:rsid w:val="0021592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15926"/>
  </w:style>
  <w:style w:type="character" w:styleId="Hyperlink">
    <w:name w:val="Hyperlink"/>
    <w:basedOn w:val="Absatz-Standardschriftart"/>
    <w:uiPriority w:val="99"/>
    <w:semiHidden/>
    <w:rsid w:val="001C67E7"/>
    <w:rPr>
      <w:rFonts w:cs="Times New Roman"/>
      <w:color w:val="0000FF"/>
      <w:u w:val="single"/>
    </w:rPr>
  </w:style>
  <w:style w:type="paragraph" w:styleId="Sprechblasentext">
    <w:name w:val="Balloon Text"/>
    <w:basedOn w:val="Standard"/>
    <w:link w:val="SprechblasentextZchn"/>
    <w:uiPriority w:val="99"/>
    <w:semiHidden/>
    <w:unhideWhenUsed/>
    <w:rsid w:val="0065668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566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igrid.scondo@nanotec.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nanotec.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08C5A-BC7E-466B-A37C-91E613B5F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206</Words>
  <Characters>1302</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 Kadavy</dc:creator>
  <cp:keywords/>
  <dc:description/>
  <cp:lastModifiedBy>Scondo, Sigrid</cp:lastModifiedBy>
  <cp:revision>3</cp:revision>
  <cp:lastPrinted>2018-01-25T12:54:00Z</cp:lastPrinted>
  <dcterms:created xsi:type="dcterms:W3CDTF">2018-07-20T07:45:00Z</dcterms:created>
  <dcterms:modified xsi:type="dcterms:W3CDTF">2018-07-20T07:45:00Z</dcterms:modified>
</cp:coreProperties>
</file>